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D616A" w14:textId="76D8F097" w:rsidR="00D64FC5" w:rsidRPr="00D64FC5" w:rsidRDefault="001102AA" w:rsidP="00D64FC5">
      <w:pPr>
        <w:spacing w:line="240" w:lineRule="auto"/>
        <w:rPr>
          <w:rFonts w:ascii="Calibri" w:eastAsia="Times New Roman" w:hAnsi="Calibri" w:cs="Calibri"/>
          <w:color w:val="000000"/>
          <w:sz w:val="22"/>
          <w:lang w:val="en-US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Association</w:t>
      </w:r>
      <w:r w:rsidRPr="001102AA">
        <w:rPr>
          <w:rFonts w:asciiTheme="minorHAnsi" w:hAnsiTheme="minorHAnsi" w:cstheme="minorHAnsi"/>
          <w:lang w:val="en-GB"/>
        </w:rPr>
        <w:t>:</w:t>
      </w:r>
      <w:r w:rsidR="00D64FC5">
        <w:rPr>
          <w:rFonts w:asciiTheme="minorHAnsi" w:hAnsiTheme="minorHAnsi" w:cstheme="minorHAnsi"/>
          <w:lang w:val="en-GB"/>
        </w:rPr>
        <w:t xml:space="preserve"> </w:t>
      </w:r>
      <w:r w:rsidR="00895934" w:rsidRPr="00895934">
        <w:rPr>
          <w:rFonts w:ascii="Calibri" w:eastAsia="Times New Roman" w:hAnsi="Calibri" w:cs="Calibri"/>
          <w:i/>
          <w:color w:val="000000"/>
          <w:sz w:val="22"/>
          <w:lang w:val="en-US"/>
        </w:rPr>
        <w:t xml:space="preserve">Lietuvos Aktuarų Draugija </w:t>
      </w:r>
      <w:r w:rsidR="00D64FC5" w:rsidRPr="00D64FC5">
        <w:rPr>
          <w:rFonts w:ascii="Calibri" w:eastAsia="Times New Roman" w:hAnsi="Calibri" w:cs="Calibri"/>
          <w:i/>
          <w:color w:val="000000"/>
          <w:sz w:val="22"/>
          <w:lang w:val="en-US"/>
        </w:rPr>
        <w:t>(</w:t>
      </w:r>
      <w:r w:rsidR="00895934">
        <w:rPr>
          <w:rFonts w:ascii="Calibri" w:eastAsia="Times New Roman" w:hAnsi="Calibri" w:cs="Calibri"/>
          <w:i/>
          <w:color w:val="000000"/>
          <w:sz w:val="22"/>
          <w:lang w:val="en-US"/>
        </w:rPr>
        <w:t>Lithuanian</w:t>
      </w:r>
      <w:r w:rsidR="00D64FC5" w:rsidRPr="00D64FC5">
        <w:rPr>
          <w:rFonts w:ascii="Calibri" w:eastAsia="Times New Roman" w:hAnsi="Calibri" w:cs="Calibri"/>
          <w:i/>
          <w:color w:val="000000"/>
          <w:sz w:val="22"/>
          <w:lang w:val="en-US"/>
        </w:rPr>
        <w:t xml:space="preserve"> Actuarial Society)</w:t>
      </w:r>
      <w:r w:rsidR="00E87803" w:rsidRPr="00E87803">
        <w:rPr>
          <w:rFonts w:ascii="Calibri" w:eastAsia="Times New Roman" w:hAnsi="Calibri" w:cs="Calibri"/>
          <w:color w:val="000000"/>
          <w:sz w:val="22"/>
          <w:lang w:val="en-US"/>
        </w:rPr>
        <w:t>.</w:t>
      </w:r>
    </w:p>
    <w:p w14:paraId="7A96B1C3" w14:textId="022E76FC" w:rsidR="001102AA" w:rsidRPr="00895934" w:rsidRDefault="001102AA" w:rsidP="001102AA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37D0A833" w14:textId="0E0ECD14" w:rsidR="00D64FC5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Education route</w:t>
      </w:r>
      <w:r w:rsidR="00D64FC5">
        <w:rPr>
          <w:rFonts w:asciiTheme="minorHAnsi" w:hAnsiTheme="minorHAnsi" w:cstheme="minorHAnsi"/>
          <w:lang w:val="en-GB"/>
        </w:rPr>
        <w:t>: The route</w:t>
      </w:r>
      <w:r w:rsidR="00095C9D">
        <w:rPr>
          <w:rFonts w:asciiTheme="minorHAnsi" w:hAnsiTheme="minorHAnsi" w:cstheme="minorHAnsi"/>
          <w:lang w:val="en-GB"/>
        </w:rPr>
        <w:t xml:space="preserve"> to become </w:t>
      </w:r>
      <w:r w:rsidR="003113AF">
        <w:rPr>
          <w:rFonts w:asciiTheme="minorHAnsi" w:hAnsiTheme="minorHAnsi" w:cstheme="minorHAnsi"/>
          <w:lang w:val="en-GB"/>
        </w:rPr>
        <w:t xml:space="preserve">a </w:t>
      </w:r>
      <w:r w:rsidR="00095C9D">
        <w:rPr>
          <w:rFonts w:asciiTheme="minorHAnsi" w:hAnsiTheme="minorHAnsi" w:cstheme="minorHAnsi"/>
          <w:lang w:val="en-GB"/>
        </w:rPr>
        <w:t>full member</w:t>
      </w:r>
      <w:r w:rsidR="00D64FC5">
        <w:rPr>
          <w:rFonts w:asciiTheme="minorHAnsi" w:hAnsiTheme="minorHAnsi" w:cstheme="minorHAnsi"/>
          <w:lang w:val="en-GB"/>
        </w:rPr>
        <w:t xml:space="preserve"> </w:t>
      </w:r>
      <w:r w:rsidR="00D65900">
        <w:rPr>
          <w:rFonts w:asciiTheme="minorHAnsi" w:hAnsiTheme="minorHAnsi" w:cstheme="minorHAnsi"/>
          <w:lang w:val="en-GB"/>
        </w:rPr>
        <w:t xml:space="preserve">of the association </w:t>
      </w:r>
      <w:r w:rsidR="00D64FC5">
        <w:rPr>
          <w:rFonts w:asciiTheme="minorHAnsi" w:hAnsiTheme="minorHAnsi" w:cstheme="minorHAnsi"/>
          <w:lang w:val="en-GB"/>
        </w:rPr>
        <w:t xml:space="preserve">is a combination of association and university. The starting point is the </w:t>
      </w:r>
      <w:r w:rsidR="005D53B0">
        <w:rPr>
          <w:rFonts w:asciiTheme="minorHAnsi" w:hAnsiTheme="minorHAnsi" w:cstheme="minorHAnsi"/>
          <w:lang w:val="en-GB"/>
        </w:rPr>
        <w:t xml:space="preserve">university </w:t>
      </w:r>
      <w:r w:rsidR="00D64FC5">
        <w:rPr>
          <w:rFonts w:asciiTheme="minorHAnsi" w:hAnsiTheme="minorHAnsi" w:cstheme="minorHAnsi"/>
          <w:lang w:val="en-GB"/>
        </w:rPr>
        <w:t xml:space="preserve">program at </w:t>
      </w:r>
      <w:r w:rsidR="00895934">
        <w:rPr>
          <w:rFonts w:asciiTheme="minorHAnsi" w:hAnsiTheme="minorHAnsi" w:cstheme="minorHAnsi"/>
          <w:lang w:val="en-GB"/>
        </w:rPr>
        <w:t>Vilnius</w:t>
      </w:r>
      <w:r w:rsidR="00D64FC5">
        <w:rPr>
          <w:rFonts w:asciiTheme="minorHAnsi" w:hAnsiTheme="minorHAnsi" w:cstheme="minorHAnsi"/>
          <w:lang w:val="en-GB"/>
        </w:rPr>
        <w:t xml:space="preserve"> University in </w:t>
      </w:r>
      <w:r w:rsidR="00895934">
        <w:rPr>
          <w:rFonts w:asciiTheme="minorHAnsi" w:hAnsiTheme="minorHAnsi" w:cstheme="minorHAnsi"/>
          <w:lang w:val="en-GB"/>
        </w:rPr>
        <w:t xml:space="preserve">Financial and </w:t>
      </w:r>
      <w:r w:rsidR="00D64FC5">
        <w:rPr>
          <w:rFonts w:asciiTheme="minorHAnsi" w:hAnsiTheme="minorHAnsi" w:cstheme="minorHAnsi"/>
          <w:lang w:val="en-GB"/>
        </w:rPr>
        <w:t xml:space="preserve">Actuarial </w:t>
      </w:r>
      <w:r w:rsidR="00895934">
        <w:rPr>
          <w:rFonts w:asciiTheme="minorHAnsi" w:hAnsiTheme="minorHAnsi" w:cstheme="minorHAnsi"/>
          <w:lang w:val="en-GB"/>
        </w:rPr>
        <w:t>Mathematics</w:t>
      </w:r>
      <w:r w:rsidR="00B24990">
        <w:rPr>
          <w:rFonts w:asciiTheme="minorHAnsi" w:hAnsiTheme="minorHAnsi" w:cstheme="minorHAnsi"/>
          <w:lang w:val="en-GB"/>
        </w:rPr>
        <w:t xml:space="preserve"> (</w:t>
      </w:r>
      <w:r w:rsidR="005D53B0">
        <w:rPr>
          <w:rFonts w:asciiTheme="minorHAnsi" w:hAnsiTheme="minorHAnsi" w:cstheme="minorHAnsi"/>
          <w:lang w:val="en-GB"/>
        </w:rPr>
        <w:t xml:space="preserve">both </w:t>
      </w:r>
      <w:r w:rsidR="00B24990">
        <w:rPr>
          <w:rFonts w:asciiTheme="minorHAnsi" w:hAnsiTheme="minorHAnsi" w:cstheme="minorHAnsi"/>
          <w:lang w:val="en-GB"/>
        </w:rPr>
        <w:t>bachelor and master level)</w:t>
      </w:r>
      <w:r w:rsidR="00D64FC5">
        <w:rPr>
          <w:rFonts w:asciiTheme="minorHAnsi" w:hAnsiTheme="minorHAnsi" w:cstheme="minorHAnsi"/>
          <w:lang w:val="en-GB"/>
        </w:rPr>
        <w:t xml:space="preserve">, which is </w:t>
      </w:r>
      <w:r w:rsidR="00D65900">
        <w:rPr>
          <w:rFonts w:asciiTheme="minorHAnsi" w:hAnsiTheme="minorHAnsi" w:cstheme="minorHAnsi"/>
          <w:lang w:val="en-GB"/>
        </w:rPr>
        <w:t xml:space="preserve">next </w:t>
      </w:r>
      <w:r w:rsidR="00D64FC5">
        <w:rPr>
          <w:rFonts w:asciiTheme="minorHAnsi" w:hAnsiTheme="minorHAnsi" w:cstheme="minorHAnsi"/>
          <w:lang w:val="en-GB"/>
        </w:rPr>
        <w:t>supplemented by additional educational activities offered by the association</w:t>
      </w:r>
      <w:r w:rsidR="005203F6">
        <w:rPr>
          <w:rFonts w:asciiTheme="minorHAnsi" w:hAnsiTheme="minorHAnsi" w:cstheme="minorHAnsi"/>
          <w:lang w:val="en-GB"/>
        </w:rPr>
        <w:t>.</w:t>
      </w:r>
    </w:p>
    <w:p w14:paraId="28EBD6D7" w14:textId="7A9DB318" w:rsidR="00D64FC5" w:rsidRDefault="00D64FC5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0EEC9A61" w14:textId="3F123179" w:rsidR="00D64FC5" w:rsidRDefault="002931A4" w:rsidP="001102AA">
      <w:pPr>
        <w:spacing w:after="0" w:line="240" w:lineRule="auto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Assessment p</w:t>
      </w:r>
      <w:r w:rsidR="00D64FC5">
        <w:rPr>
          <w:rFonts w:asciiTheme="minorHAnsi" w:hAnsiTheme="minorHAnsi" w:cstheme="minorHAnsi"/>
          <w:b/>
          <w:lang w:val="en-GB"/>
        </w:rPr>
        <w:t>rocess:</w:t>
      </w:r>
    </w:p>
    <w:p w14:paraId="71AC6E20" w14:textId="5053CE34" w:rsidR="00E4168A" w:rsidRPr="00E4168A" w:rsidRDefault="00E4168A" w:rsidP="00653597">
      <w:pPr>
        <w:pStyle w:val="ListParagraph"/>
        <w:numPr>
          <w:ilvl w:val="0"/>
          <w:numId w:val="2"/>
        </w:numPr>
        <w:spacing w:after="0" w:line="240" w:lineRule="auto"/>
      </w:pPr>
      <w:r w:rsidRPr="00EB111D">
        <w:rPr>
          <w:rFonts w:asciiTheme="minorHAnsi" w:hAnsiTheme="minorHAnsi" w:cstheme="minorHAnsi"/>
          <w:lang w:val="en-GB"/>
        </w:rPr>
        <w:t xml:space="preserve">The review group conducted an initial assessment based on the spreadsheet provided by the association. </w:t>
      </w:r>
      <w:r w:rsidR="003113AF">
        <w:rPr>
          <w:rFonts w:asciiTheme="minorHAnsi" w:hAnsiTheme="minorHAnsi" w:cstheme="minorHAnsi"/>
          <w:lang w:val="en-GB"/>
        </w:rPr>
        <w:t>The</w:t>
      </w:r>
      <w:r w:rsidRPr="00EB111D">
        <w:rPr>
          <w:rFonts w:asciiTheme="minorHAnsi" w:hAnsiTheme="minorHAnsi" w:cstheme="minorHAnsi"/>
          <w:lang w:val="en-GB"/>
        </w:rPr>
        <w:t xml:space="preserve"> review group considered the coverage level of every learning area</w:t>
      </w:r>
      <w:r w:rsidR="006239AE">
        <w:rPr>
          <w:rFonts w:asciiTheme="minorHAnsi" w:hAnsiTheme="minorHAnsi" w:cstheme="minorHAnsi"/>
          <w:lang w:val="en-GB"/>
        </w:rPr>
        <w:t xml:space="preserve">, </w:t>
      </w:r>
      <w:r w:rsidR="001F32DE">
        <w:rPr>
          <w:rFonts w:asciiTheme="minorHAnsi" w:hAnsiTheme="minorHAnsi" w:cstheme="minorHAnsi"/>
          <w:lang w:val="en-GB"/>
        </w:rPr>
        <w:t xml:space="preserve">the coverage level of </w:t>
      </w:r>
      <w:r w:rsidR="006239AE">
        <w:rPr>
          <w:rFonts w:asciiTheme="minorHAnsi" w:hAnsiTheme="minorHAnsi" w:cstheme="minorHAnsi"/>
          <w:lang w:val="en-GB"/>
        </w:rPr>
        <w:t>topics and sub-topics within each learning area</w:t>
      </w:r>
      <w:r w:rsidR="005D53B0">
        <w:rPr>
          <w:rFonts w:asciiTheme="minorHAnsi" w:hAnsiTheme="minorHAnsi" w:cstheme="minorHAnsi"/>
          <w:lang w:val="en-GB"/>
        </w:rPr>
        <w:t xml:space="preserve"> </w:t>
      </w:r>
      <w:r w:rsidRPr="00EB111D">
        <w:rPr>
          <w:rFonts w:asciiTheme="minorHAnsi" w:hAnsiTheme="minorHAnsi" w:cstheme="minorHAnsi"/>
          <w:lang w:val="en-GB"/>
        </w:rPr>
        <w:t>and obtainment of advanced skills. The initial assessment raised some questions</w:t>
      </w:r>
      <w:r>
        <w:rPr>
          <w:rFonts w:asciiTheme="minorHAnsi" w:hAnsiTheme="minorHAnsi" w:cstheme="minorHAnsi"/>
          <w:lang w:val="en-GB"/>
        </w:rPr>
        <w:t xml:space="preserve"> concerning the </w:t>
      </w:r>
      <w:r w:rsidR="006239AE">
        <w:rPr>
          <w:rFonts w:asciiTheme="minorHAnsi" w:hAnsiTheme="minorHAnsi" w:cstheme="minorHAnsi"/>
          <w:lang w:val="en-GB"/>
        </w:rPr>
        <w:t>deep of coverage at the level of topics and subtopics</w:t>
      </w:r>
      <w:r w:rsidR="00225897">
        <w:rPr>
          <w:rFonts w:asciiTheme="minorHAnsi" w:hAnsiTheme="minorHAnsi" w:cstheme="minorHAnsi"/>
          <w:lang w:val="en-GB"/>
        </w:rPr>
        <w:t xml:space="preserve">, the role of the university and the association in the actuarial education, optionality of courses </w:t>
      </w:r>
      <w:r w:rsidR="00D65900">
        <w:rPr>
          <w:rFonts w:asciiTheme="minorHAnsi" w:hAnsiTheme="minorHAnsi" w:cstheme="minorHAnsi"/>
          <w:lang w:val="en-GB"/>
        </w:rPr>
        <w:t>at the university</w:t>
      </w:r>
      <w:r w:rsidR="009B6445">
        <w:rPr>
          <w:rFonts w:asciiTheme="minorHAnsi" w:hAnsiTheme="minorHAnsi" w:cstheme="minorHAnsi"/>
          <w:lang w:val="en-GB"/>
        </w:rPr>
        <w:t xml:space="preserve">, </w:t>
      </w:r>
      <w:r w:rsidR="00D65900">
        <w:rPr>
          <w:rFonts w:asciiTheme="minorHAnsi" w:hAnsiTheme="minorHAnsi" w:cstheme="minorHAnsi"/>
          <w:lang w:val="en-GB"/>
        </w:rPr>
        <w:t xml:space="preserve">the range of </w:t>
      </w:r>
      <w:r w:rsidR="001F32DE">
        <w:rPr>
          <w:rFonts w:asciiTheme="minorHAnsi" w:hAnsiTheme="minorHAnsi" w:cstheme="minorHAnsi"/>
          <w:lang w:val="en-GB"/>
        </w:rPr>
        <w:t>activities qualified as advanced skills</w:t>
      </w:r>
      <w:r w:rsidR="009B6445">
        <w:rPr>
          <w:rFonts w:asciiTheme="minorHAnsi" w:hAnsiTheme="minorHAnsi" w:cstheme="minorHAnsi"/>
          <w:lang w:val="en-GB"/>
        </w:rPr>
        <w:t xml:space="preserve"> and practical experience</w:t>
      </w:r>
      <w:r w:rsidR="001F32DE">
        <w:rPr>
          <w:rFonts w:asciiTheme="minorHAnsi" w:hAnsiTheme="minorHAnsi" w:cstheme="minorHAnsi"/>
          <w:lang w:val="en-GB"/>
        </w:rPr>
        <w:t>,</w:t>
      </w:r>
      <w:r w:rsidR="00225897">
        <w:rPr>
          <w:rFonts w:asciiTheme="minorHAnsi" w:hAnsiTheme="minorHAnsi" w:cstheme="minorHAnsi"/>
          <w:lang w:val="en-GB"/>
        </w:rPr>
        <w:t xml:space="preserve"> </w:t>
      </w:r>
    </w:p>
    <w:p w14:paraId="7039BCF7" w14:textId="3AF88C3B" w:rsidR="00D64FC5" w:rsidRPr="00D64FC5" w:rsidRDefault="00D64FC5" w:rsidP="00653597">
      <w:pPr>
        <w:pStyle w:val="ListParagraph"/>
        <w:numPr>
          <w:ilvl w:val="0"/>
          <w:numId w:val="2"/>
        </w:numPr>
        <w:spacing w:after="0" w:line="240" w:lineRule="auto"/>
      </w:pPr>
      <w:r w:rsidRPr="00653597">
        <w:rPr>
          <w:rFonts w:asciiTheme="minorHAnsi" w:hAnsiTheme="minorHAnsi" w:cstheme="minorHAnsi"/>
          <w:lang w:val="en-GB"/>
        </w:rPr>
        <w:t xml:space="preserve">Further correspondence </w:t>
      </w:r>
      <w:r w:rsidR="003E2DC0">
        <w:rPr>
          <w:rFonts w:asciiTheme="minorHAnsi" w:hAnsiTheme="minorHAnsi" w:cstheme="minorHAnsi"/>
          <w:lang w:val="en-GB"/>
        </w:rPr>
        <w:t xml:space="preserve">between a representative from the review group and </w:t>
      </w:r>
      <w:r w:rsidRPr="00653597">
        <w:rPr>
          <w:rFonts w:asciiTheme="minorHAnsi" w:hAnsiTheme="minorHAnsi" w:cstheme="minorHAnsi"/>
          <w:lang w:val="en-GB"/>
        </w:rPr>
        <w:t xml:space="preserve">a representative from the association led to a clarification of </w:t>
      </w:r>
      <w:r w:rsidR="005D53B0">
        <w:rPr>
          <w:rFonts w:asciiTheme="minorHAnsi" w:hAnsiTheme="minorHAnsi" w:cstheme="minorHAnsi"/>
          <w:lang w:val="en-GB"/>
        </w:rPr>
        <w:t>all</w:t>
      </w:r>
      <w:r w:rsidRPr="00653597">
        <w:rPr>
          <w:rFonts w:asciiTheme="minorHAnsi" w:hAnsiTheme="minorHAnsi" w:cstheme="minorHAnsi"/>
          <w:lang w:val="en-GB"/>
        </w:rPr>
        <w:t xml:space="preserve"> questions.</w:t>
      </w:r>
    </w:p>
    <w:p w14:paraId="2984733A" w14:textId="594550EF" w:rsidR="001102AA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262AE73C" w14:textId="34D45885" w:rsidR="00584BF2" w:rsidRDefault="00601B03" w:rsidP="009142A1">
      <w:pPr>
        <w:spacing w:after="0" w:line="240" w:lineRule="auto"/>
        <w:rPr>
          <w:rFonts w:asciiTheme="minorHAnsi" w:hAnsiTheme="minorHAnsi" w:cstheme="minorHAnsi"/>
          <w:iCs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Findings</w:t>
      </w:r>
      <w:r>
        <w:rPr>
          <w:rFonts w:asciiTheme="minorHAnsi" w:hAnsiTheme="minorHAnsi" w:cstheme="minorHAnsi"/>
          <w:lang w:val="en-GB"/>
        </w:rPr>
        <w:t>:</w:t>
      </w:r>
      <w:r w:rsidR="00653597">
        <w:rPr>
          <w:rFonts w:asciiTheme="minorHAnsi" w:hAnsiTheme="minorHAnsi" w:cstheme="minorHAnsi"/>
          <w:lang w:val="en-GB"/>
        </w:rPr>
        <w:t xml:space="preserve"> </w:t>
      </w:r>
      <w:r w:rsidR="005D53B0">
        <w:rPr>
          <w:rFonts w:asciiTheme="minorHAnsi" w:hAnsiTheme="minorHAnsi" w:cstheme="minorHAnsi"/>
          <w:iCs/>
          <w:lang w:val="en-GB"/>
        </w:rPr>
        <w:t>The actuarial topics are covered at the university, the professionalism is covered by the association</w:t>
      </w:r>
      <w:r w:rsidR="00D65900">
        <w:rPr>
          <w:rFonts w:asciiTheme="minorHAnsi" w:hAnsiTheme="minorHAnsi" w:cstheme="minorHAnsi"/>
          <w:iCs/>
          <w:lang w:val="en-GB"/>
        </w:rPr>
        <w:t xml:space="preserve"> </w:t>
      </w:r>
      <w:r w:rsidR="005D53B0">
        <w:rPr>
          <w:rFonts w:asciiTheme="minorHAnsi" w:hAnsiTheme="minorHAnsi" w:cstheme="minorHAnsi"/>
          <w:iCs/>
          <w:lang w:val="en-GB"/>
        </w:rPr>
        <w:t>and the advanced skills are covered by a thesis</w:t>
      </w:r>
      <w:r w:rsidR="000002DB">
        <w:rPr>
          <w:rFonts w:asciiTheme="minorHAnsi" w:hAnsiTheme="minorHAnsi" w:cstheme="minorHAnsi"/>
          <w:iCs/>
          <w:lang w:val="en-GB"/>
        </w:rPr>
        <w:t xml:space="preserve"> at the university.</w:t>
      </w:r>
      <w:r w:rsidR="00DF445A">
        <w:rPr>
          <w:rFonts w:asciiTheme="minorHAnsi" w:hAnsiTheme="minorHAnsi" w:cstheme="minorHAnsi"/>
          <w:iCs/>
          <w:lang w:val="en-GB"/>
        </w:rPr>
        <w:t xml:space="preserve"> </w:t>
      </w:r>
      <w:r w:rsidR="00973077">
        <w:rPr>
          <w:rFonts w:asciiTheme="minorHAnsi" w:hAnsiTheme="minorHAnsi" w:cstheme="minorHAnsi"/>
          <w:iCs/>
          <w:lang w:val="en-GB"/>
        </w:rPr>
        <w:t>We</w:t>
      </w:r>
      <w:r w:rsidR="00584BF2">
        <w:rPr>
          <w:rFonts w:asciiTheme="minorHAnsi" w:hAnsiTheme="minorHAnsi" w:cstheme="minorHAnsi"/>
          <w:iCs/>
          <w:lang w:val="en-GB"/>
        </w:rPr>
        <w:t xml:space="preserve"> </w:t>
      </w:r>
      <w:r w:rsidR="001F32DE">
        <w:rPr>
          <w:rFonts w:asciiTheme="minorHAnsi" w:hAnsiTheme="minorHAnsi" w:cstheme="minorHAnsi"/>
          <w:iCs/>
          <w:lang w:val="en-GB"/>
        </w:rPr>
        <w:t>identified that</w:t>
      </w:r>
    </w:p>
    <w:p w14:paraId="41E2ECBA" w14:textId="31DF3536" w:rsidR="00187A53" w:rsidRDefault="00DF445A" w:rsidP="00187A53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iCs/>
          <w:lang w:val="en-GB"/>
        </w:rPr>
      </w:pPr>
      <w:r w:rsidRPr="00584BF2">
        <w:rPr>
          <w:rFonts w:asciiTheme="minorHAnsi" w:hAnsiTheme="minorHAnsi" w:cstheme="minorHAnsi"/>
          <w:iCs/>
          <w:lang w:val="en-GB"/>
        </w:rPr>
        <w:t>“Financial Reporting” is optional at the bachelor’s level</w:t>
      </w:r>
      <w:r w:rsidR="002368D2" w:rsidRPr="00584BF2">
        <w:rPr>
          <w:rFonts w:asciiTheme="minorHAnsi" w:hAnsiTheme="minorHAnsi" w:cstheme="minorHAnsi"/>
          <w:iCs/>
          <w:lang w:val="en-GB"/>
        </w:rPr>
        <w:t xml:space="preserve">, </w:t>
      </w:r>
      <w:r w:rsidR="00D65900">
        <w:rPr>
          <w:rFonts w:asciiTheme="minorHAnsi" w:hAnsiTheme="minorHAnsi" w:cstheme="minorHAnsi"/>
          <w:iCs/>
          <w:lang w:val="en-GB"/>
        </w:rPr>
        <w:t>whereas knowledge in financial reporting is recommended by the AAE syllabus,</w:t>
      </w:r>
    </w:p>
    <w:p w14:paraId="50034B3B" w14:textId="56DF03A9" w:rsidR="00187A53" w:rsidRDefault="00187A53" w:rsidP="00187A53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iCs/>
          <w:lang w:val="en-GB"/>
        </w:rPr>
      </w:pPr>
      <w:r w:rsidRPr="00187A53">
        <w:rPr>
          <w:rFonts w:asciiTheme="minorHAnsi" w:hAnsiTheme="minorHAnsi" w:cstheme="minorHAnsi"/>
          <w:iCs/>
          <w:lang w:val="en-GB"/>
        </w:rPr>
        <w:t>“Applied Actuarial Mathematics” is optional at the master level</w:t>
      </w:r>
      <w:r w:rsidR="00D65900">
        <w:rPr>
          <w:rFonts w:asciiTheme="minorHAnsi" w:hAnsiTheme="minorHAnsi" w:cstheme="minorHAnsi"/>
          <w:iCs/>
          <w:lang w:val="en-GB"/>
        </w:rPr>
        <w:t>,</w:t>
      </w:r>
      <w:r w:rsidRPr="00187A53">
        <w:rPr>
          <w:rFonts w:asciiTheme="minorHAnsi" w:hAnsiTheme="minorHAnsi" w:cstheme="minorHAnsi"/>
          <w:iCs/>
          <w:lang w:val="en-GB"/>
        </w:rPr>
        <w:t xml:space="preserve"> whereas it covers actuarial topics related to claims reserving,</w:t>
      </w:r>
    </w:p>
    <w:p w14:paraId="03770F01" w14:textId="69B8E95B" w:rsidR="00D64FC5" w:rsidRDefault="00187A53" w:rsidP="00187A53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iCs/>
          <w:lang w:val="en-GB"/>
        </w:rPr>
      </w:pPr>
      <w:r w:rsidRPr="00187A53">
        <w:rPr>
          <w:rFonts w:asciiTheme="minorHAnsi" w:hAnsiTheme="minorHAnsi" w:cstheme="minorHAnsi"/>
          <w:iCs/>
          <w:lang w:val="en-GB"/>
        </w:rPr>
        <w:t xml:space="preserve">“Risk Management” at the master level only covers </w:t>
      </w:r>
      <w:r w:rsidR="00D65900">
        <w:rPr>
          <w:rFonts w:asciiTheme="minorHAnsi" w:hAnsiTheme="minorHAnsi" w:cstheme="minorHAnsi"/>
          <w:iCs/>
          <w:lang w:val="en-GB"/>
        </w:rPr>
        <w:t xml:space="preserve">topics in </w:t>
      </w:r>
      <w:r w:rsidRPr="00187A53">
        <w:rPr>
          <w:rFonts w:asciiTheme="minorHAnsi" w:hAnsiTheme="minorHAnsi" w:cstheme="minorHAnsi"/>
          <w:iCs/>
          <w:lang w:val="en-GB"/>
        </w:rPr>
        <w:t>risk measures,</w:t>
      </w:r>
      <w:r w:rsidR="00D65900">
        <w:rPr>
          <w:rFonts w:asciiTheme="minorHAnsi" w:hAnsiTheme="minorHAnsi" w:cstheme="minorHAnsi"/>
          <w:iCs/>
          <w:lang w:val="en-GB"/>
        </w:rPr>
        <w:t xml:space="preserve"> whereas</w:t>
      </w:r>
      <w:r w:rsidRPr="00187A53">
        <w:rPr>
          <w:rFonts w:asciiTheme="minorHAnsi" w:hAnsiTheme="minorHAnsi" w:cstheme="minorHAnsi"/>
          <w:iCs/>
          <w:lang w:val="en-GB"/>
        </w:rPr>
        <w:t xml:space="preserve"> it could include broader enterprise and actuarial risk related topics.</w:t>
      </w:r>
    </w:p>
    <w:p w14:paraId="729B78CD" w14:textId="77777777" w:rsidR="00973077" w:rsidRDefault="00973077" w:rsidP="00187A53">
      <w:pPr>
        <w:spacing w:after="0" w:line="240" w:lineRule="auto"/>
        <w:rPr>
          <w:rFonts w:asciiTheme="minorHAnsi" w:hAnsiTheme="minorHAnsi" w:cstheme="minorHAnsi"/>
          <w:iCs/>
          <w:lang w:val="en-GB"/>
        </w:rPr>
      </w:pPr>
    </w:p>
    <w:p w14:paraId="1DCC0385" w14:textId="07C5B724" w:rsidR="00187A53" w:rsidRDefault="00D65900" w:rsidP="00187A53">
      <w:pPr>
        <w:spacing w:after="0" w:line="24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  <w:lang w:val="en-GB"/>
        </w:rPr>
        <w:t>A</w:t>
      </w:r>
      <w:r w:rsidR="00187A53">
        <w:rPr>
          <w:rFonts w:asciiTheme="minorHAnsi" w:hAnsiTheme="minorHAnsi" w:cstheme="minorHAnsi"/>
          <w:iCs/>
          <w:lang w:val="en-GB"/>
        </w:rPr>
        <w:t xml:space="preserve"> representative of the association answered </w:t>
      </w:r>
      <w:r w:rsidR="00973077">
        <w:rPr>
          <w:rFonts w:asciiTheme="minorHAnsi" w:hAnsiTheme="minorHAnsi" w:cstheme="minorHAnsi"/>
          <w:iCs/>
          <w:lang w:val="en-GB"/>
        </w:rPr>
        <w:t>that when</w:t>
      </w:r>
      <w:r w:rsidR="00187A53" w:rsidRPr="00187A53">
        <w:rPr>
          <w:rFonts w:asciiTheme="minorHAnsi" w:hAnsiTheme="minorHAnsi" w:cstheme="minorHAnsi"/>
          <w:iCs/>
        </w:rPr>
        <w:t xml:space="preserve"> it comes to evaluation of </w:t>
      </w:r>
      <w:r w:rsidR="00973077">
        <w:rPr>
          <w:rFonts w:asciiTheme="minorHAnsi" w:hAnsiTheme="minorHAnsi" w:cstheme="minorHAnsi"/>
          <w:iCs/>
        </w:rPr>
        <w:t xml:space="preserve">a </w:t>
      </w:r>
      <w:r w:rsidR="00187A53" w:rsidRPr="00187A53">
        <w:rPr>
          <w:rFonts w:asciiTheme="minorHAnsi" w:hAnsiTheme="minorHAnsi" w:cstheme="minorHAnsi"/>
          <w:iCs/>
        </w:rPr>
        <w:t xml:space="preserve">certain member, </w:t>
      </w:r>
      <w:r w:rsidR="00973077">
        <w:rPr>
          <w:rFonts w:asciiTheme="minorHAnsi" w:hAnsiTheme="minorHAnsi" w:cstheme="minorHAnsi"/>
          <w:iCs/>
        </w:rPr>
        <w:t>the association</w:t>
      </w:r>
      <w:r w:rsidR="00187A53" w:rsidRPr="00187A53">
        <w:rPr>
          <w:rFonts w:asciiTheme="minorHAnsi" w:hAnsiTheme="minorHAnsi" w:cstheme="minorHAnsi"/>
          <w:iCs/>
        </w:rPr>
        <w:t xml:space="preserve"> ask</w:t>
      </w:r>
      <w:r w:rsidR="00973077">
        <w:rPr>
          <w:rFonts w:asciiTheme="minorHAnsi" w:hAnsiTheme="minorHAnsi" w:cstheme="minorHAnsi"/>
          <w:iCs/>
        </w:rPr>
        <w:t>s</w:t>
      </w:r>
      <w:r w:rsidR="00187A53" w:rsidRPr="00187A53">
        <w:rPr>
          <w:rFonts w:asciiTheme="minorHAnsi" w:hAnsiTheme="minorHAnsi" w:cstheme="minorHAnsi"/>
          <w:iCs/>
        </w:rPr>
        <w:t xml:space="preserve"> for the attachments of diplomas where </w:t>
      </w:r>
      <w:r w:rsidR="00973077">
        <w:rPr>
          <w:rFonts w:asciiTheme="minorHAnsi" w:hAnsiTheme="minorHAnsi" w:cstheme="minorHAnsi"/>
          <w:iCs/>
        </w:rPr>
        <w:t>they can</w:t>
      </w:r>
      <w:r w:rsidR="00187A53" w:rsidRPr="00187A53">
        <w:rPr>
          <w:rFonts w:asciiTheme="minorHAnsi" w:hAnsiTheme="minorHAnsi" w:cstheme="minorHAnsi"/>
          <w:iCs/>
        </w:rPr>
        <w:t xml:space="preserve"> see </w:t>
      </w:r>
      <w:r w:rsidR="00973077">
        <w:rPr>
          <w:rFonts w:asciiTheme="minorHAnsi" w:hAnsiTheme="minorHAnsi" w:cstheme="minorHAnsi"/>
          <w:iCs/>
        </w:rPr>
        <w:t xml:space="preserve">the </w:t>
      </w:r>
      <w:r w:rsidR="00187A53" w:rsidRPr="00187A53">
        <w:rPr>
          <w:rFonts w:asciiTheme="minorHAnsi" w:hAnsiTheme="minorHAnsi" w:cstheme="minorHAnsi"/>
          <w:iCs/>
        </w:rPr>
        <w:t xml:space="preserve">full list of study programs completed. If the optional courses are not taken, </w:t>
      </w:r>
      <w:r w:rsidR="00973077">
        <w:rPr>
          <w:rFonts w:asciiTheme="minorHAnsi" w:hAnsiTheme="minorHAnsi" w:cstheme="minorHAnsi"/>
          <w:iCs/>
        </w:rPr>
        <w:t>the association</w:t>
      </w:r>
      <w:r w:rsidR="00187A53" w:rsidRPr="00187A53">
        <w:rPr>
          <w:rFonts w:asciiTheme="minorHAnsi" w:hAnsiTheme="minorHAnsi" w:cstheme="minorHAnsi"/>
          <w:iCs/>
        </w:rPr>
        <w:t xml:space="preserve"> ask</w:t>
      </w:r>
      <w:r w:rsidR="00973077">
        <w:rPr>
          <w:rFonts w:asciiTheme="minorHAnsi" w:hAnsiTheme="minorHAnsi" w:cstheme="minorHAnsi"/>
          <w:iCs/>
        </w:rPr>
        <w:t>s</w:t>
      </w:r>
      <w:r w:rsidR="00187A53" w:rsidRPr="00187A53">
        <w:rPr>
          <w:rFonts w:asciiTheme="minorHAnsi" w:hAnsiTheme="minorHAnsi" w:cstheme="minorHAnsi"/>
          <w:iCs/>
        </w:rPr>
        <w:t xml:space="preserve"> for</w:t>
      </w:r>
      <w:r w:rsidR="00973077">
        <w:rPr>
          <w:rFonts w:asciiTheme="minorHAnsi" w:hAnsiTheme="minorHAnsi" w:cstheme="minorHAnsi"/>
          <w:iCs/>
        </w:rPr>
        <w:t xml:space="preserve"> a</w:t>
      </w:r>
      <w:r w:rsidR="00187A53" w:rsidRPr="00187A53">
        <w:rPr>
          <w:rFonts w:asciiTheme="minorHAnsi" w:hAnsiTheme="minorHAnsi" w:cstheme="minorHAnsi"/>
          <w:iCs/>
        </w:rPr>
        <w:t xml:space="preserve"> proof of additional courses taken or recommend to take the optional courses after graduation as there is such opportunity in Vilnius University</w:t>
      </w:r>
      <w:r w:rsidR="00973077">
        <w:rPr>
          <w:rFonts w:asciiTheme="minorHAnsi" w:hAnsiTheme="minorHAnsi" w:cstheme="minorHAnsi"/>
          <w:iCs/>
        </w:rPr>
        <w:t>. As far as „Risk Management“ is concerned, k</w:t>
      </w:r>
      <w:r w:rsidR="00973077" w:rsidRPr="00973077">
        <w:rPr>
          <w:rFonts w:asciiTheme="minorHAnsi" w:hAnsiTheme="minorHAnsi" w:cstheme="minorHAnsi"/>
          <w:iCs/>
        </w:rPr>
        <w:t>nowledge regarding</w:t>
      </w:r>
      <w:r w:rsidR="00D2226B">
        <w:rPr>
          <w:rFonts w:asciiTheme="minorHAnsi" w:hAnsiTheme="minorHAnsi" w:cstheme="minorHAnsi"/>
          <w:iCs/>
        </w:rPr>
        <w:t xml:space="preserve"> enterprise and</w:t>
      </w:r>
      <w:r w:rsidR="00973077" w:rsidRPr="00973077">
        <w:rPr>
          <w:rFonts w:asciiTheme="minorHAnsi" w:hAnsiTheme="minorHAnsi" w:cstheme="minorHAnsi"/>
          <w:iCs/>
        </w:rPr>
        <w:t xml:space="preserve"> actuarial risk related topics </w:t>
      </w:r>
      <w:r w:rsidR="00973077">
        <w:rPr>
          <w:rFonts w:asciiTheme="minorHAnsi" w:hAnsiTheme="minorHAnsi" w:cstheme="minorHAnsi"/>
          <w:iCs/>
        </w:rPr>
        <w:t xml:space="preserve">are </w:t>
      </w:r>
      <w:r w:rsidR="00973077" w:rsidRPr="00973077">
        <w:rPr>
          <w:rFonts w:asciiTheme="minorHAnsi" w:hAnsiTheme="minorHAnsi" w:cstheme="minorHAnsi"/>
          <w:iCs/>
        </w:rPr>
        <w:t>usually added from professional practice</w:t>
      </w:r>
      <w:r w:rsidR="009B6445">
        <w:rPr>
          <w:rFonts w:asciiTheme="minorHAnsi" w:hAnsiTheme="minorHAnsi" w:cstheme="minorHAnsi"/>
          <w:iCs/>
        </w:rPr>
        <w:t xml:space="preserve"> (3 years of practical experience)</w:t>
      </w:r>
      <w:r w:rsidR="00973077">
        <w:rPr>
          <w:rFonts w:asciiTheme="minorHAnsi" w:hAnsiTheme="minorHAnsi" w:cstheme="minorHAnsi"/>
          <w:iCs/>
        </w:rPr>
        <w:t>.</w:t>
      </w:r>
    </w:p>
    <w:p w14:paraId="470F91C1" w14:textId="3B57835D" w:rsidR="004E6AAA" w:rsidRDefault="004E6AAA" w:rsidP="00187A53">
      <w:pPr>
        <w:spacing w:after="0" w:line="240" w:lineRule="auto"/>
        <w:rPr>
          <w:rFonts w:asciiTheme="minorHAnsi" w:hAnsiTheme="minorHAnsi" w:cstheme="minorHAnsi"/>
          <w:iCs/>
        </w:rPr>
      </w:pPr>
    </w:p>
    <w:p w14:paraId="27574FFE" w14:textId="33D93E9E" w:rsidR="004E6AAA" w:rsidRPr="00187A53" w:rsidRDefault="004E6AAA" w:rsidP="00187A53">
      <w:pPr>
        <w:spacing w:after="0" w:line="240" w:lineRule="auto"/>
        <w:rPr>
          <w:rFonts w:asciiTheme="minorHAnsi" w:hAnsiTheme="minorHAnsi" w:cstheme="minorHAnsi"/>
          <w:iCs/>
          <w:lang w:val="en-GB"/>
        </w:rPr>
      </w:pPr>
      <w:r>
        <w:rPr>
          <w:rFonts w:asciiTheme="minorHAnsi" w:hAnsiTheme="minorHAnsi" w:cstheme="minorHAnsi"/>
          <w:iCs/>
        </w:rPr>
        <w:t xml:space="preserve">All in all, </w:t>
      </w:r>
      <w:r>
        <w:rPr>
          <w:rFonts w:asciiTheme="minorHAnsi" w:hAnsiTheme="minorHAnsi" w:cstheme="minorHAnsi"/>
          <w:iCs/>
          <w:lang w:val="en-GB"/>
        </w:rPr>
        <w:t>t</w:t>
      </w:r>
      <w:r>
        <w:rPr>
          <w:rFonts w:asciiTheme="minorHAnsi" w:hAnsiTheme="minorHAnsi" w:cstheme="minorHAnsi"/>
          <w:iCs/>
          <w:lang w:val="en-GB"/>
        </w:rPr>
        <w:t>he educational route of the Lithuanian Actuarial Society to become a full member of the association fulfils the requirements of the new AAE Syllabus.</w:t>
      </w:r>
    </w:p>
    <w:p w14:paraId="63E8146C" w14:textId="77777777" w:rsidR="00187A53" w:rsidRDefault="00187A53" w:rsidP="00882F5E">
      <w:pPr>
        <w:spacing w:after="0" w:line="240" w:lineRule="auto"/>
        <w:rPr>
          <w:rFonts w:asciiTheme="minorHAnsi" w:hAnsiTheme="minorHAnsi" w:cstheme="minorHAnsi"/>
          <w:b/>
          <w:bCs/>
          <w:lang w:val="en-GB"/>
        </w:rPr>
      </w:pPr>
    </w:p>
    <w:p w14:paraId="3B2FACD2" w14:textId="0F73F8F2" w:rsidR="000A02A7" w:rsidRDefault="009142A1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Recommendation</w:t>
      </w:r>
      <w:r w:rsidR="00653597">
        <w:rPr>
          <w:rFonts w:asciiTheme="minorHAnsi" w:hAnsiTheme="minorHAnsi" w:cstheme="minorHAnsi"/>
          <w:lang w:val="en-GB"/>
        </w:rPr>
        <w:t xml:space="preserve">: </w:t>
      </w:r>
      <w:r w:rsidR="004E6AAA">
        <w:rPr>
          <w:rFonts w:asciiTheme="minorHAnsi" w:hAnsiTheme="minorHAnsi" w:cstheme="minorHAnsi"/>
          <w:lang w:val="en-GB"/>
        </w:rPr>
        <w:t xml:space="preserve">We recommend approval of AAE Core Syllabus compliancy for the </w:t>
      </w:r>
      <w:r w:rsidR="00317652">
        <w:rPr>
          <w:rFonts w:asciiTheme="minorHAnsi" w:hAnsiTheme="minorHAnsi" w:cstheme="minorHAnsi"/>
          <w:lang w:val="en-GB"/>
        </w:rPr>
        <w:t>Lithuanian Actuarial Society</w:t>
      </w:r>
      <w:r w:rsidR="004E6AAA">
        <w:rPr>
          <w:rFonts w:asciiTheme="minorHAnsi" w:hAnsiTheme="minorHAnsi" w:cstheme="minorHAnsi"/>
          <w:lang w:val="en-GB"/>
        </w:rPr>
        <w:t>.</w:t>
      </w:r>
      <w:r w:rsidR="004E6AAA">
        <w:rPr>
          <w:rFonts w:asciiTheme="minorHAnsi" w:hAnsiTheme="minorHAnsi" w:cstheme="minorHAnsi"/>
          <w:lang w:val="en-GB"/>
        </w:rPr>
        <w:t xml:space="preserve"> </w:t>
      </w:r>
      <w:r w:rsidR="00187A53">
        <w:rPr>
          <w:rFonts w:asciiTheme="minorHAnsi" w:hAnsiTheme="minorHAnsi" w:cstheme="minorHAnsi"/>
          <w:iCs/>
          <w:lang w:val="en-GB"/>
        </w:rPr>
        <w:t xml:space="preserve">Our minor </w:t>
      </w:r>
      <w:r w:rsidR="00704AF8">
        <w:rPr>
          <w:rFonts w:asciiTheme="minorHAnsi" w:hAnsiTheme="minorHAnsi" w:cstheme="minorHAnsi"/>
          <w:iCs/>
          <w:lang w:val="en-GB"/>
        </w:rPr>
        <w:t>findings</w:t>
      </w:r>
      <w:r w:rsidR="00187A53">
        <w:rPr>
          <w:rFonts w:asciiTheme="minorHAnsi" w:hAnsiTheme="minorHAnsi" w:cstheme="minorHAnsi"/>
          <w:iCs/>
          <w:lang w:val="en-GB"/>
        </w:rPr>
        <w:t xml:space="preserve"> could be sent to the university to </w:t>
      </w:r>
      <w:r w:rsidR="006239AE">
        <w:rPr>
          <w:rFonts w:asciiTheme="minorHAnsi" w:hAnsiTheme="minorHAnsi" w:cstheme="minorHAnsi"/>
          <w:iCs/>
          <w:lang w:val="en-GB"/>
        </w:rPr>
        <w:t>enhance</w:t>
      </w:r>
      <w:r w:rsidR="00187A53">
        <w:rPr>
          <w:rFonts w:asciiTheme="minorHAnsi" w:hAnsiTheme="minorHAnsi" w:cstheme="minorHAnsi"/>
          <w:iCs/>
          <w:lang w:val="en-GB"/>
        </w:rPr>
        <w:t xml:space="preserve"> the current actuarial programme.</w:t>
      </w:r>
      <w:bookmarkStart w:id="0" w:name="_GoBack"/>
      <w:bookmarkEnd w:id="0"/>
    </w:p>
    <w:sectPr w:rsidR="000A02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5BDCC" w14:textId="77777777" w:rsidR="00666063" w:rsidRDefault="00666063" w:rsidP="00865EA5">
      <w:pPr>
        <w:spacing w:after="0" w:line="240" w:lineRule="auto"/>
      </w:pPr>
      <w:r>
        <w:separator/>
      </w:r>
    </w:p>
  </w:endnote>
  <w:endnote w:type="continuationSeparator" w:id="0">
    <w:p w14:paraId="5D08EED2" w14:textId="77777777" w:rsidR="00666063" w:rsidRDefault="00666063" w:rsidP="00865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7BF04" w14:textId="77777777" w:rsidR="00666063" w:rsidRDefault="00666063" w:rsidP="00865EA5">
      <w:pPr>
        <w:spacing w:after="0" w:line="240" w:lineRule="auto"/>
      </w:pPr>
      <w:r>
        <w:separator/>
      </w:r>
    </w:p>
  </w:footnote>
  <w:footnote w:type="continuationSeparator" w:id="0">
    <w:p w14:paraId="594FCA05" w14:textId="77777777" w:rsidR="00666063" w:rsidRDefault="00666063" w:rsidP="00865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E19CE"/>
    <w:multiLevelType w:val="hybridMultilevel"/>
    <w:tmpl w:val="386A8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946432"/>
    <w:multiLevelType w:val="hybridMultilevel"/>
    <w:tmpl w:val="68B6668A"/>
    <w:lvl w:ilvl="0" w:tplc="CE20394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AA"/>
    <w:rsid w:val="000002DB"/>
    <w:rsid w:val="00095C9D"/>
    <w:rsid w:val="000A02A7"/>
    <w:rsid w:val="001102AA"/>
    <w:rsid w:val="00187A53"/>
    <w:rsid w:val="001E392B"/>
    <w:rsid w:val="001F32DE"/>
    <w:rsid w:val="00225897"/>
    <w:rsid w:val="002368D2"/>
    <w:rsid w:val="002931A4"/>
    <w:rsid w:val="002D4959"/>
    <w:rsid w:val="003113AF"/>
    <w:rsid w:val="00317652"/>
    <w:rsid w:val="003A06EA"/>
    <w:rsid w:val="003E2DC0"/>
    <w:rsid w:val="004E6AAA"/>
    <w:rsid w:val="005203F6"/>
    <w:rsid w:val="00562FBA"/>
    <w:rsid w:val="00584BF2"/>
    <w:rsid w:val="005C48E0"/>
    <w:rsid w:val="005D53B0"/>
    <w:rsid w:val="00601B03"/>
    <w:rsid w:val="006239AE"/>
    <w:rsid w:val="00635273"/>
    <w:rsid w:val="00653597"/>
    <w:rsid w:val="00666063"/>
    <w:rsid w:val="00682671"/>
    <w:rsid w:val="006A1931"/>
    <w:rsid w:val="00704AF8"/>
    <w:rsid w:val="00771F0B"/>
    <w:rsid w:val="00790538"/>
    <w:rsid w:val="007D07CC"/>
    <w:rsid w:val="00825282"/>
    <w:rsid w:val="00865EA5"/>
    <w:rsid w:val="00882F5E"/>
    <w:rsid w:val="008905BC"/>
    <w:rsid w:val="00895934"/>
    <w:rsid w:val="009142A1"/>
    <w:rsid w:val="00973077"/>
    <w:rsid w:val="009B6445"/>
    <w:rsid w:val="009D2DE5"/>
    <w:rsid w:val="009E53D7"/>
    <w:rsid w:val="00AF4D1F"/>
    <w:rsid w:val="00B24990"/>
    <w:rsid w:val="00B62A01"/>
    <w:rsid w:val="00B82DDE"/>
    <w:rsid w:val="00BB7193"/>
    <w:rsid w:val="00C83067"/>
    <w:rsid w:val="00D2226B"/>
    <w:rsid w:val="00D64FC5"/>
    <w:rsid w:val="00D65900"/>
    <w:rsid w:val="00D9118C"/>
    <w:rsid w:val="00DD6487"/>
    <w:rsid w:val="00DF445A"/>
    <w:rsid w:val="00E4168A"/>
    <w:rsid w:val="00E577B0"/>
    <w:rsid w:val="00E81553"/>
    <w:rsid w:val="00E87803"/>
    <w:rsid w:val="00EA71E2"/>
    <w:rsid w:val="00F95289"/>
    <w:rsid w:val="00FB1DB1"/>
    <w:rsid w:val="00FC6E82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390</Words>
  <Characters>2396</Characters>
  <Application>Microsoft Office Word</Application>
  <DocSecurity>0</DocSecurity>
  <Lines>46</Lines>
  <Paragraphs>17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Aktuarvereinigung DAV e.V.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Christian Furrer</cp:lastModifiedBy>
  <cp:revision>13</cp:revision>
  <dcterms:created xsi:type="dcterms:W3CDTF">2022-09-13T11:46:00Z</dcterms:created>
  <dcterms:modified xsi:type="dcterms:W3CDTF">2022-09-28T11:38:00Z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